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800" w:firstLineChars="200"/>
        <w:jc w:val="center"/>
        <w:rPr>
          <w:rFonts w:hint="eastAsia" w:eastAsia="方正小标宋_GBK"/>
          <w:bCs/>
          <w:kern w:val="0"/>
          <w:sz w:val="40"/>
          <w:szCs w:val="40"/>
          <w:lang w:val="en-US" w:eastAsia="zh-CN"/>
        </w:rPr>
      </w:pPr>
      <w:r>
        <w:rPr>
          <w:rFonts w:hint="eastAsia" w:eastAsia="方正小标宋_GBK"/>
          <w:bCs/>
          <w:kern w:val="0"/>
          <w:sz w:val="40"/>
          <w:szCs w:val="40"/>
          <w:lang w:val="en-US" w:eastAsia="zh-CN"/>
        </w:rPr>
        <w:t>2023</w:t>
      </w:r>
      <w:r>
        <w:rPr>
          <w:rFonts w:eastAsia="方正小标宋_GBK"/>
          <w:bCs/>
          <w:kern w:val="0"/>
          <w:sz w:val="40"/>
          <w:szCs w:val="40"/>
        </w:rPr>
        <w:t>年</w:t>
      </w:r>
      <w:r>
        <w:rPr>
          <w:rFonts w:hint="eastAsia" w:eastAsia="方正小标宋_GBK"/>
          <w:bCs/>
          <w:kern w:val="0"/>
          <w:sz w:val="40"/>
          <w:szCs w:val="40"/>
          <w:lang w:val="en-US" w:eastAsia="zh-CN"/>
        </w:rPr>
        <w:t>江永县潇浦镇芙蓉学校</w:t>
      </w:r>
      <w:r>
        <w:rPr>
          <w:rFonts w:eastAsia="方正小标宋_GBK"/>
          <w:bCs/>
          <w:kern w:val="0"/>
          <w:sz w:val="40"/>
          <w:szCs w:val="40"/>
        </w:rPr>
        <w:t>部门</w:t>
      </w:r>
      <w:r>
        <w:rPr>
          <w:rFonts w:hint="eastAsia" w:eastAsia="方正小标宋_GBK"/>
          <w:bCs/>
          <w:kern w:val="0"/>
          <w:sz w:val="40"/>
          <w:szCs w:val="40"/>
        </w:rPr>
        <w:t>决</w:t>
      </w:r>
      <w:r>
        <w:rPr>
          <w:rFonts w:eastAsia="方正小标宋_GBK"/>
          <w:bCs/>
          <w:kern w:val="0"/>
          <w:sz w:val="40"/>
          <w:szCs w:val="40"/>
        </w:rPr>
        <w:t>算</w:t>
      </w:r>
      <w:r>
        <w:rPr>
          <w:rFonts w:hint="eastAsia" w:eastAsia="方正小标宋_GBK"/>
          <w:bCs/>
          <w:kern w:val="0"/>
          <w:sz w:val="40"/>
          <w:szCs w:val="40"/>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江永县潇浦镇芙蓉学校</w:t>
      </w:r>
      <w:r>
        <w:rPr>
          <w:rFonts w:eastAsia="仿宋_GB2312"/>
          <w:b/>
          <w:bCs/>
          <w:kern w:val="0"/>
          <w:sz w:val="32"/>
          <w:szCs w:val="32"/>
        </w:rPr>
        <w:t>部门概况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numPr>
          <w:ilvl w:val="0"/>
          <w:numId w:val="1"/>
        </w:numPr>
        <w:spacing w:line="600" w:lineRule="exact"/>
        <w:ind w:firstLine="640" w:firstLineChars="200"/>
        <w:rPr>
          <w:rFonts w:hint="default" w:ascii="Times New Roman" w:hAnsi="Times New Roman" w:eastAsia="仿宋_GB2312"/>
          <w:sz w:val="32"/>
          <w:szCs w:val="32"/>
          <w:lang w:val="en-US" w:eastAsia="zh-CN"/>
        </w:rPr>
      </w:pPr>
      <w:r>
        <w:rPr>
          <w:rFonts w:ascii="Times New Roman" w:hAnsi="Times New Roman" w:eastAsia="仿宋_GB2312"/>
          <w:sz w:val="32"/>
          <w:szCs w:val="32"/>
        </w:rPr>
        <w:t>机构</w:t>
      </w:r>
      <w:r>
        <w:rPr>
          <w:rFonts w:hint="eastAsia" w:ascii="Times New Roman" w:hAnsi="Times New Roman" w:eastAsia="仿宋_GB2312"/>
          <w:sz w:val="32"/>
          <w:szCs w:val="32"/>
          <w:lang w:val="en-US" w:eastAsia="zh-CN"/>
        </w:rPr>
        <w:t>情况</w:t>
      </w:r>
    </w:p>
    <w:p>
      <w:pPr>
        <w:pStyle w:val="15"/>
        <w:numPr>
          <w:ilvl w:val="0"/>
          <w:numId w:val="1"/>
        </w:numPr>
        <w:spacing w:line="60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人员情况</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val="en-US" w:eastAsia="zh-CN"/>
        </w:rPr>
        <w:t>江永县潇浦镇芙蓉学校</w:t>
      </w:r>
      <w:r>
        <w:rPr>
          <w:rFonts w:hint="eastAsia" w:eastAsia="方正小标宋_GBK"/>
          <w:bCs/>
          <w:kern w:val="0"/>
          <w:sz w:val="36"/>
          <w:szCs w:val="36"/>
        </w:rPr>
        <w:t>部门概况</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1．</w:t>
      </w:r>
      <w:r>
        <w:rPr>
          <w:rFonts w:hint="eastAsia" w:ascii="黑体" w:hAnsi="黑体" w:eastAsia="黑体"/>
          <w:bCs/>
          <w:kern w:val="0"/>
          <w:sz w:val="32"/>
          <w:szCs w:val="32"/>
          <w:lang w:val="en-US" w:eastAsia="zh-CN"/>
        </w:rPr>
        <w:t>部门职责</w:t>
      </w:r>
      <w:r>
        <w:rPr>
          <w:rFonts w:hint="eastAsia" w:ascii="黑体" w:hAnsi="黑体" w:eastAsia="黑体"/>
          <w:bCs/>
          <w:kern w:val="0"/>
          <w:sz w:val="32"/>
          <w:szCs w:val="32"/>
        </w:rPr>
        <w:t>：</w:t>
      </w:r>
    </w:p>
    <w:p>
      <w:pPr>
        <w:widowControl/>
        <w:spacing w:line="600" w:lineRule="exact"/>
        <w:ind w:firstLine="640" w:firstLineChars="200"/>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本单位为江永县二级预算单位，单位性质为财政补助事业单位，主要职能为实施九年义务教育、促进基础教育发展，小学学历教育。</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2．机构情况：</w:t>
      </w:r>
    </w:p>
    <w:p>
      <w:pPr>
        <w:widowControl/>
        <w:spacing w:line="600" w:lineRule="exact"/>
        <w:ind w:firstLine="640" w:firstLineChars="200"/>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我校设有党支部、工会、办公室、教导处、政教处、教科室、总务处等部门。</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3．人员情况：</w:t>
      </w:r>
    </w:p>
    <w:p>
      <w:pPr>
        <w:widowControl/>
        <w:spacing w:line="600" w:lineRule="exact"/>
        <w:ind w:firstLine="640" w:firstLineChars="200"/>
        <w:rPr>
          <w:rFonts w:eastAsia="仿宋_GB2312"/>
          <w:bCs/>
          <w:kern w:val="0"/>
          <w:sz w:val="32"/>
          <w:szCs w:val="32"/>
        </w:rPr>
      </w:pPr>
      <w:r>
        <w:rPr>
          <w:rFonts w:hint="eastAsia" w:ascii="Times New Roman" w:hAnsi="Times New Roman" w:eastAsia="仿宋_GB2312" w:cs="Times New Roman"/>
          <w:color w:val="000000"/>
          <w:kern w:val="0"/>
          <w:sz w:val="32"/>
          <w:szCs w:val="32"/>
          <w:lang w:val="en-US" w:eastAsia="zh-CN" w:bidi="ar-SA"/>
        </w:rPr>
        <w:t>2023年本单位年末实有在编人数85人，退休3人。</w:t>
      </w:r>
    </w:p>
    <w:p>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方正小标宋_GBK"/>
          <w:bCs/>
          <w:kern w:val="0"/>
          <w:sz w:val="36"/>
          <w:szCs w:val="36"/>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2622.76</w:t>
      </w:r>
      <w:r>
        <w:rPr>
          <w:rFonts w:ascii="Times New Roman" w:hAnsi="Times New Roman" w:eastAsia="仿宋_GB2312"/>
          <w:color w:val="000000"/>
          <w:sz w:val="32"/>
          <w:szCs w:val="32"/>
        </w:rPr>
        <w:t>万元，其中：财政拨款收入</w:t>
      </w:r>
      <w:r>
        <w:rPr>
          <w:rFonts w:hint="eastAsia" w:ascii="Times New Roman" w:hAnsi="Times New Roman" w:eastAsia="仿宋_GB2312"/>
          <w:color w:val="000000"/>
          <w:sz w:val="32"/>
          <w:szCs w:val="32"/>
          <w:u w:val="single"/>
          <w:lang w:val="en-US" w:eastAsia="zh-CN"/>
        </w:rPr>
        <w:t>2622.76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2622.76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1352.33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52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1270.43</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w:t>
      </w:r>
      <w:r>
        <w:rPr>
          <w:rFonts w:hint="eastAsia" w:ascii="Times New Roman" w:hAnsi="Times New Roman" w:eastAsia="仿宋_GB2312"/>
          <w:color w:val="000000"/>
          <w:sz w:val="32"/>
          <w:szCs w:val="32"/>
          <w:lang w:val="en-US" w:eastAsia="zh-CN"/>
        </w:rPr>
        <w:t>入</w:t>
      </w:r>
      <w:r>
        <w:rPr>
          <w:rFonts w:ascii="Times New Roman" w:hAnsi="Times New Roman" w:eastAsia="仿宋_GB2312"/>
          <w:color w:val="000000"/>
          <w:sz w:val="32"/>
          <w:szCs w:val="32"/>
        </w:rPr>
        <w:t>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 xml:space="preserve">2622.76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2622.76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2622.76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w:t>
      </w:r>
      <w:r>
        <w:rPr>
          <w:rFonts w:hint="eastAsia" w:ascii="Times New Roman" w:hAnsi="Times New Roman" w:eastAsia="仿宋_GB2312"/>
          <w:color w:val="000000"/>
          <w:sz w:val="32"/>
          <w:szCs w:val="32"/>
        </w:rPr>
        <w:t>教育</w:t>
      </w:r>
      <w:r>
        <w:rPr>
          <w:rFonts w:ascii="Times New Roman" w:hAnsi="Times New Roman" w:eastAsia="仿宋_GB2312"/>
          <w:color w:val="000000"/>
          <w:sz w:val="32"/>
          <w:szCs w:val="32"/>
        </w:rPr>
        <w:t>（类）支出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923.34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35.2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社会保障和就业</w:t>
      </w:r>
      <w:r>
        <w:rPr>
          <w:rFonts w:ascii="Times New Roman" w:hAnsi="Times New Roman" w:eastAsia="仿宋_GB2312"/>
          <w:color w:val="000000"/>
          <w:sz w:val="32"/>
          <w:szCs w:val="32"/>
        </w:rPr>
        <w:t>（类）</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 </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  61.63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2.3</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卫生健康</w:t>
      </w:r>
      <w:r>
        <w:rPr>
          <w:rFonts w:ascii="Times New Roman" w:hAnsi="Times New Roman" w:eastAsia="仿宋_GB2312"/>
          <w:color w:val="000000"/>
          <w:sz w:val="32"/>
          <w:szCs w:val="32"/>
        </w:rPr>
        <w:t>（类）支出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 33.87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其他</w:t>
      </w:r>
      <w:r>
        <w:rPr>
          <w:rFonts w:ascii="Times New Roman" w:hAnsi="Times New Roman" w:eastAsia="仿宋_GB2312"/>
          <w:color w:val="000000"/>
          <w:sz w:val="32"/>
          <w:szCs w:val="32"/>
        </w:rPr>
        <w:t>（类）支出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1603.92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61.2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2622.76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2622.76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1352.33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1108.59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w:t>
      </w:r>
      <w:r>
        <w:rPr>
          <w:rFonts w:hint="eastAsia" w:ascii="Times New Roman" w:hAnsi="Times New Roman" w:eastAsia="仿宋_GB2312"/>
          <w:color w:val="000000"/>
          <w:sz w:val="32"/>
          <w:szCs w:val="32"/>
          <w:lang w:val="en-US" w:eastAsia="zh-CN"/>
        </w:rPr>
        <w:t>工资福利支出、对个人和家庭的补助</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243.74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w:t>
      </w:r>
      <w:r>
        <w:rPr>
          <w:rFonts w:hint="eastAsia" w:ascii="Times New Roman" w:hAnsi="Times New Roman" w:eastAsia="仿宋_GB2312"/>
          <w:color w:val="000000"/>
          <w:sz w:val="32"/>
          <w:szCs w:val="32"/>
          <w:lang w:val="en-US" w:eastAsia="zh-CN"/>
        </w:rPr>
        <w:t>商品和服务支出</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%，决算数小于年初预算数的主要原因是我单位厉行节约、严格把关，严控三公经费支出。</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eastAsia="仿宋_GB2312"/>
          <w:kern w:val="0"/>
          <w:sz w:val="32"/>
          <w:szCs w:val="32"/>
        </w:rPr>
        <w:t>（三公经费支出口径应在专业名词解释中予以说明）</w:t>
      </w:r>
    </w:p>
    <w:p>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本单位无政府性基金收支</w:t>
      </w:r>
    </w:p>
    <w:p>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本部门预算绩效管理开展情况按照</w:t>
      </w:r>
      <w:r>
        <w:rPr>
          <w:rFonts w:hint="eastAsia" w:ascii="Times New Roman" w:hAnsi="Times New Roman" w:eastAsia="仿宋_GB2312"/>
          <w:color w:val="000000"/>
          <w:sz w:val="32"/>
          <w:szCs w:val="32"/>
          <w:lang w:val="en-US" w:eastAsia="zh-CN"/>
        </w:rPr>
        <w:t>上级</w:t>
      </w:r>
      <w:r>
        <w:rPr>
          <w:rFonts w:ascii="Times New Roman" w:hAnsi="Times New Roman" w:eastAsia="仿宋_GB2312"/>
          <w:color w:val="000000"/>
          <w:sz w:val="32"/>
          <w:szCs w:val="32"/>
        </w:rPr>
        <w:t>部门要求需随同部门决算一同公开，作为附件公开</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（具体增减原因由部门根据实际情况填列,机关运行经费支出口径应在专业名词解释中予以说明）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1.11</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bookmarkStart w:id="0" w:name="_GoBack"/>
      <w:bookmarkEnd w:id="0"/>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hint="eastAsia" w:eastAsia="仿宋_GB2312"/>
          <w:kern w:val="0"/>
          <w:sz w:val="32"/>
          <w:szCs w:val="32"/>
          <w:lang w:val="en-US" w:eastAsia="zh-CN"/>
        </w:rPr>
        <w:t>无</w:t>
      </w:r>
      <w:r>
        <w:rPr>
          <w:rFonts w:eastAsia="仿宋_GB2312"/>
          <w:kern w:val="0"/>
          <w:sz w:val="32"/>
          <w:szCs w:val="32"/>
        </w:rPr>
        <w:t>；单位价值50万元以上通用设备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default" w:eastAsia="仿宋_GB2312"/>
          <w:sz w:val="32"/>
          <w:szCs w:val="32"/>
          <w:lang w:val="en-US" w:eastAsia="zh-CN"/>
        </w:rPr>
      </w:pPr>
      <w:r>
        <w:rPr>
          <w:rFonts w:hint="eastAsia" w:eastAsia="仿宋_GB2312"/>
          <w:sz w:val="32"/>
          <w:szCs w:val="32"/>
          <w:lang w:val="en-US" w:eastAsia="zh-CN"/>
        </w:rPr>
        <w:pict>
          <v:shape id="_x0000_s1027" o:spid="_x0000_s1027" o:spt="75" type="#_x0000_t75" style="position:absolute;left:0pt;margin-left:44pt;margin-top:12.15pt;height:65.4pt;width:72.6pt;z-index:-251657216;mso-width-relative:page;mso-height-relative:page;" o:ole="t" filled="f" o:preferrelative="t" stroked="f" coordsize="21600,21600">
            <v:path/>
            <v:fill on="f" focussize="0,0"/>
            <v:stroke on="f"/>
            <v:imagedata r:id="rId8" o:title=""/>
            <o:lock v:ext="edit" aspectratio="t"/>
          </v:shape>
          <o:OLEObject Type="Embed" ProgID="Excel.Sheet.12" ShapeID="_x0000_s1027" DrawAspect="Icon" ObjectID="_1468075725" r:id="rId7">
            <o:LockedField>false</o:LockedField>
          </o:OLEObject>
        </w:pict>
      </w:r>
      <w:r>
        <w:rPr>
          <w:rFonts w:hint="eastAsia" w:eastAsia="仿宋_GB2312"/>
          <w:sz w:val="32"/>
          <w:szCs w:val="32"/>
          <w:lang w:val="en-US" w:eastAsia="zh-CN"/>
        </w:rPr>
        <w:t xml:space="preserve">                                </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pict>
          <v:shape id="_x0000_s1028" o:spid="_x0000_s1028" o:spt="75" type="#_x0000_t75" style="position:absolute;left:0pt;margin-left:47.75pt;margin-top:69.35pt;height:65.4pt;width:72.6pt;mso-wrap-distance-bottom:0pt;mso-wrap-distance-left:9pt;mso-wrap-distance-right:9pt;mso-wrap-distance-top:0pt;z-index:251660288;mso-width-relative:page;mso-height-relative:page;" o:ole="t" filled="f" o:preferrelative="t" stroked="f" coordsize="21600,21600">
            <v:path/>
            <v:fill on="f" focussize="0,0"/>
            <v:stroke on="f"/>
            <v:imagedata r:id="rId10" o:title=""/>
            <o:lock v:ext="edit" aspectratio="t"/>
            <w10:wrap type="square"/>
          </v:shape>
          <o:OLEObject Type="Embed" ProgID="Word.Document.12" ShapeID="_x0000_s1028" DrawAspect="Icon" ObjectID="_1468075726" r:id="rId9">
            <o:LockedField>false</o:LockedField>
          </o:OLEObject>
        </w:pic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75A126D0"/>
    <w:multiLevelType w:val="singleLevel"/>
    <w:tmpl w:val="75A126D0"/>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NGVlZjk1MzIyZGE5Zjg0NDAzM2NmYTY4ZGZkYjYifQ=="/>
  </w:docVars>
  <w:rsids>
    <w:rsidRoot w:val="00000000"/>
    <w:rsid w:val="02353F23"/>
    <w:rsid w:val="02E47ADB"/>
    <w:rsid w:val="0D471789"/>
    <w:rsid w:val="0EF82781"/>
    <w:rsid w:val="122E65E3"/>
    <w:rsid w:val="12554CFC"/>
    <w:rsid w:val="180E64B6"/>
    <w:rsid w:val="189E112C"/>
    <w:rsid w:val="18A359A9"/>
    <w:rsid w:val="1FF32470"/>
    <w:rsid w:val="2007660D"/>
    <w:rsid w:val="22605C74"/>
    <w:rsid w:val="23A31DC3"/>
    <w:rsid w:val="253A0920"/>
    <w:rsid w:val="288273E6"/>
    <w:rsid w:val="2AF970F2"/>
    <w:rsid w:val="2C3A2646"/>
    <w:rsid w:val="30CC48DF"/>
    <w:rsid w:val="31E44D9E"/>
    <w:rsid w:val="336B086B"/>
    <w:rsid w:val="36E27A5B"/>
    <w:rsid w:val="37E33629"/>
    <w:rsid w:val="39060B1C"/>
    <w:rsid w:val="3A274477"/>
    <w:rsid w:val="3E4C61C2"/>
    <w:rsid w:val="3E6F55EC"/>
    <w:rsid w:val="3EEA74DD"/>
    <w:rsid w:val="3FAC425E"/>
    <w:rsid w:val="3FCA3D33"/>
    <w:rsid w:val="428E036B"/>
    <w:rsid w:val="44221BAF"/>
    <w:rsid w:val="479A02C8"/>
    <w:rsid w:val="48CB31AB"/>
    <w:rsid w:val="4EB805B5"/>
    <w:rsid w:val="516B0A30"/>
    <w:rsid w:val="543052A8"/>
    <w:rsid w:val="59732B99"/>
    <w:rsid w:val="5BED775E"/>
    <w:rsid w:val="5C4557EC"/>
    <w:rsid w:val="5C735EB5"/>
    <w:rsid w:val="5CB3474E"/>
    <w:rsid w:val="5CBC18F5"/>
    <w:rsid w:val="5E8F7D88"/>
    <w:rsid w:val="5FE15A84"/>
    <w:rsid w:val="606C79D7"/>
    <w:rsid w:val="61C17455"/>
    <w:rsid w:val="63463B0E"/>
    <w:rsid w:val="64404557"/>
    <w:rsid w:val="645514C1"/>
    <w:rsid w:val="64C952CF"/>
    <w:rsid w:val="6646288C"/>
    <w:rsid w:val="67032119"/>
    <w:rsid w:val="67E87A2D"/>
    <w:rsid w:val="6A2E73C3"/>
    <w:rsid w:val="6BCE5749"/>
    <w:rsid w:val="6D8C29C6"/>
    <w:rsid w:val="6E0E3BA8"/>
    <w:rsid w:val="6FD74B4D"/>
    <w:rsid w:val="718B79AA"/>
    <w:rsid w:val="79A10018"/>
    <w:rsid w:val="7A867391"/>
    <w:rsid w:val="7BFA55A5"/>
    <w:rsid w:val="7CE33457"/>
    <w:rsid w:val="7CF8749C"/>
    <w:rsid w:val="7F0108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autoRedefine/>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autoRedefine/>
    <w:semiHidden/>
    <w:qFormat/>
    <w:uiPriority w:val="0"/>
  </w:style>
  <w:style w:type="table" w:customStyle="1" w:styleId="5">
    <w:name w:val="普通表格1"/>
    <w:qFormat/>
    <w:uiPriority w:val="0"/>
  </w:style>
  <w:style w:type="paragraph" w:customStyle="1" w:styleId="6">
    <w:name w:val="正文文本1"/>
    <w:basedOn w:val="1"/>
    <w:link w:val="7"/>
    <w:autoRedefine/>
    <w:qFormat/>
    <w:uiPriority w:val="0"/>
    <w:pPr>
      <w:spacing w:after="120"/>
    </w:pPr>
  </w:style>
  <w:style w:type="character" w:customStyle="1" w:styleId="7">
    <w:name w:val="正文文本 Char Char Char"/>
    <w:link w:val="6"/>
    <w:autoRedefine/>
    <w:qFormat/>
    <w:uiPriority w:val="0"/>
    <w:rPr>
      <w:kern w:val="2"/>
      <w:sz w:val="21"/>
      <w:szCs w:val="24"/>
    </w:rPr>
  </w:style>
  <w:style w:type="paragraph" w:customStyle="1" w:styleId="8">
    <w:name w:val="批注框文本1"/>
    <w:basedOn w:val="1"/>
    <w:link w:val="9"/>
    <w:semiHidden/>
    <w:uiPriority w:val="0"/>
    <w:rPr>
      <w:sz w:val="18"/>
      <w:szCs w:val="18"/>
    </w:rPr>
  </w:style>
  <w:style w:type="character" w:customStyle="1" w:styleId="9">
    <w:name w:val="批注框文本 Char Char Char"/>
    <w:link w:val="8"/>
    <w:uiPriority w:val="0"/>
    <w:rPr>
      <w:kern w:val="2"/>
      <w:sz w:val="18"/>
      <w:szCs w:val="18"/>
    </w:rPr>
  </w:style>
  <w:style w:type="paragraph" w:customStyle="1" w:styleId="10">
    <w:name w:val="页脚1"/>
    <w:basedOn w:val="1"/>
    <w:link w:val="11"/>
    <w:autoRedefine/>
    <w:qFormat/>
    <w:uiPriority w:val="0"/>
    <w:pPr>
      <w:tabs>
        <w:tab w:val="center" w:pos="4153"/>
        <w:tab w:val="right" w:pos="8306"/>
      </w:tabs>
      <w:snapToGrid w:val="0"/>
      <w:jc w:val="left"/>
    </w:pPr>
    <w:rPr>
      <w:sz w:val="18"/>
      <w:szCs w:val="18"/>
    </w:rPr>
  </w:style>
  <w:style w:type="character" w:customStyle="1" w:styleId="11">
    <w:name w:val="页脚 Char Char Char"/>
    <w:link w:val="10"/>
    <w:autoRedefine/>
    <w:qFormat/>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autoRedefine/>
    <w:qFormat/>
    <w:uiPriority w:val="0"/>
  </w:style>
  <w:style w:type="paragraph" w:customStyle="1" w:styleId="15">
    <w:name w:val="Default"/>
    <w:autoRedefine/>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2410</Words>
  <Characters>2582</Characters>
  <Lines>0</Lines>
  <Paragraphs>0</Paragraphs>
  <TotalTime>26</TotalTime>
  <ScaleCrop>false</ScaleCrop>
  <LinksUpToDate>false</LinksUpToDate>
  <CharactersWithSpaces>2853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2024-09-30T14:23:00Z</dcterms:created>
  <dc:creator>盒子</dc:creator>
  <cp:lastModifiedBy>Administrator</cp:lastModifiedBy>
  <dcterms:modified xsi:type="dcterms:W3CDTF">2024-10-08T04:49:29Z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C4286D4E8A1140AB9374EEF1230153A2_13</vt:lpwstr>
  </property>
</Properties>
</file>